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79" w:rsidRPr="007B7E7B" w:rsidRDefault="00E66C79" w:rsidP="00E66C79">
      <w:pPr>
        <w:jc w:val="both"/>
        <w:rPr>
          <w:b/>
          <w:sz w:val="28"/>
          <w:szCs w:val="28"/>
        </w:rPr>
      </w:pPr>
      <w:bookmarkStart w:id="0" w:name="_GoBack"/>
      <w:r w:rsidRPr="007B7E7B">
        <w:rPr>
          <w:b/>
          <w:sz w:val="28"/>
          <w:szCs w:val="28"/>
        </w:rPr>
        <w:t xml:space="preserve">System </w:t>
      </w:r>
      <w:r>
        <w:rPr>
          <w:b/>
          <w:sz w:val="28"/>
          <w:szCs w:val="28"/>
        </w:rPr>
        <w:t>„</w:t>
      </w:r>
      <w:r w:rsidRPr="007B7E7B">
        <w:rPr>
          <w:b/>
          <w:sz w:val="28"/>
          <w:szCs w:val="28"/>
        </w:rPr>
        <w:t>e-dym</w:t>
      </w:r>
      <w:r>
        <w:rPr>
          <w:b/>
          <w:sz w:val="28"/>
          <w:szCs w:val="28"/>
        </w:rPr>
        <w:t xml:space="preserve">” </w:t>
      </w:r>
      <w:r w:rsidRPr="007B7E7B">
        <w:rPr>
          <w:b/>
          <w:sz w:val="28"/>
          <w:szCs w:val="28"/>
        </w:rPr>
        <w:t xml:space="preserve">spółki </w:t>
      </w:r>
      <w:proofErr w:type="spellStart"/>
      <w:r w:rsidRPr="007B7E7B">
        <w:rPr>
          <w:b/>
          <w:sz w:val="28"/>
          <w:szCs w:val="28"/>
        </w:rPr>
        <w:t>ProIntegra</w:t>
      </w:r>
      <w:proofErr w:type="spellEnd"/>
      <w:r w:rsidRPr="007B7E7B">
        <w:rPr>
          <w:b/>
          <w:sz w:val="28"/>
          <w:szCs w:val="28"/>
        </w:rPr>
        <w:t xml:space="preserve"> </w:t>
      </w:r>
      <w:bookmarkEnd w:id="0"/>
      <w:r w:rsidRPr="007B7E7B">
        <w:rPr>
          <w:b/>
          <w:sz w:val="28"/>
          <w:szCs w:val="28"/>
        </w:rPr>
        <w:t>pomoże samorządom</w:t>
      </w:r>
      <w:r>
        <w:rPr>
          <w:b/>
          <w:sz w:val="28"/>
          <w:szCs w:val="28"/>
        </w:rPr>
        <w:t xml:space="preserve"> poprawić jakość powietrza </w:t>
      </w:r>
    </w:p>
    <w:p w:rsidR="00E66C79" w:rsidRDefault="00E66C79" w:rsidP="00E66C79">
      <w:pPr>
        <w:jc w:val="both"/>
      </w:pPr>
      <w:proofErr w:type="spellStart"/>
      <w:r>
        <w:t>ProIntegra</w:t>
      </w:r>
      <w:proofErr w:type="spellEnd"/>
      <w:r>
        <w:t xml:space="preserve"> SA wdrożyła innowacyjny system „e-dym” oparty na sztucznej inteligencji, który umożliwia dokonanie automatycznej i </w:t>
      </w:r>
      <w:proofErr w:type="spellStart"/>
      <w:r>
        <w:t>bezczujnikowej</w:t>
      </w:r>
      <w:proofErr w:type="spellEnd"/>
      <w:r>
        <w:t xml:space="preserve"> analizy oraz rozpoznania, na podstawie obrazu (zdjęcia) lub streamingu wideo, emisji szkodliwych substancji wydobywających się z kominów kotłów grzewczych opalanych na paliwo stałe oraz z układów wydechowych pojazdów mechanicznych. System „e-dym” to narzędzie niewymagające zastosowania żadnego dedykowanego sensora, poza zwykłym aparatem fotograficznym (najczęściej w smartfonie). Nie jest również konieczne pobranie fizycznej próbki powietrza. Użytkownik wykonuje jedynie zdjęcie dymu wydobywającego się z komina, a system automatycznie i natychmiast identyfikuje i klasyfikuje zagrożenie podając użytkownikowi poziom  szkodliwości emisji. Użytkownik ma możliwość przesłania alertu do systemu zawierającego lokalizację, datę wykonania zdjęcia oraz zidentyfikowany stopień zagrożenia.</w:t>
      </w:r>
    </w:p>
    <w:p w:rsidR="00E66C79" w:rsidRDefault="00E66C79" w:rsidP="00E66C79">
      <w:pPr>
        <w:jc w:val="both"/>
      </w:pPr>
      <w:r>
        <w:t>Do najważniejszych zalet systemu możemy zaliczyć:</w:t>
      </w:r>
    </w:p>
    <w:p w:rsidR="00E66C79" w:rsidRDefault="00E66C79" w:rsidP="00E66C79">
      <w:pPr>
        <w:pStyle w:val="Akapitzlist"/>
        <w:numPr>
          <w:ilvl w:val="0"/>
          <w:numId w:val="1"/>
        </w:numPr>
        <w:jc w:val="both"/>
      </w:pPr>
      <w:r>
        <w:t>Brak konieczności zastosowania kosztownych czujników</w:t>
      </w:r>
    </w:p>
    <w:p w:rsidR="00E66C79" w:rsidRDefault="00E66C79" w:rsidP="00E66C79">
      <w:pPr>
        <w:pStyle w:val="Akapitzlist"/>
        <w:numPr>
          <w:ilvl w:val="0"/>
          <w:numId w:val="1"/>
        </w:numPr>
        <w:jc w:val="both"/>
      </w:pPr>
      <w:r>
        <w:t>Precyzyjna identyfikacja źródeł smogu wraz z automatyczną klasyfikacją stopnia zagrożenia dla każdego z nich</w:t>
      </w:r>
    </w:p>
    <w:p w:rsidR="00E66C79" w:rsidRDefault="00E66C79" w:rsidP="00E66C79">
      <w:pPr>
        <w:pStyle w:val="Akapitzlist"/>
        <w:numPr>
          <w:ilvl w:val="0"/>
          <w:numId w:val="1"/>
        </w:numPr>
        <w:jc w:val="both"/>
      </w:pPr>
      <w:r>
        <w:t>Wydajność działania w czasie rzeczywistym. Analiza jest prowadzona na bieżąco, a wyniki są dostępne natychmiast</w:t>
      </w:r>
    </w:p>
    <w:p w:rsidR="00E66C79" w:rsidRDefault="00E66C79" w:rsidP="00E66C79">
      <w:pPr>
        <w:pStyle w:val="Akapitzlist"/>
        <w:numPr>
          <w:ilvl w:val="0"/>
          <w:numId w:val="1"/>
        </w:numPr>
        <w:jc w:val="both"/>
      </w:pPr>
      <w:r>
        <w:t>Wielki potencjał zbierania wysokiej jakości informacji:</w:t>
      </w:r>
    </w:p>
    <w:p w:rsidR="00E66C79" w:rsidRDefault="00E66C79" w:rsidP="00E66C79">
      <w:pPr>
        <w:pStyle w:val="Akapitzlist"/>
        <w:numPr>
          <w:ilvl w:val="0"/>
          <w:numId w:val="2"/>
        </w:numPr>
        <w:jc w:val="both"/>
      </w:pPr>
      <w:r>
        <w:t>Utworzenie katalogu wszystkich istotnych źródeł zanieczyszczenia w danym obszarze</w:t>
      </w:r>
    </w:p>
    <w:p w:rsidR="00E66C79" w:rsidRDefault="00E66C79" w:rsidP="00E66C79">
      <w:pPr>
        <w:pStyle w:val="Akapitzlist"/>
        <w:numPr>
          <w:ilvl w:val="0"/>
          <w:numId w:val="2"/>
        </w:numPr>
        <w:jc w:val="both"/>
      </w:pPr>
      <w:r>
        <w:t>Możliwość łatwej identyfikacji najgroźniejszych przypadków w celu ich indywidualnego rozpatrzenia</w:t>
      </w:r>
    </w:p>
    <w:p w:rsidR="00E66C79" w:rsidRDefault="00E66C79" w:rsidP="00E66C79">
      <w:pPr>
        <w:pStyle w:val="Akapitzlist"/>
        <w:numPr>
          <w:ilvl w:val="0"/>
          <w:numId w:val="2"/>
        </w:numPr>
        <w:jc w:val="both"/>
      </w:pPr>
      <w:r>
        <w:t>Monitorowanie zmian w czasie na danym obszarze</w:t>
      </w:r>
    </w:p>
    <w:p w:rsidR="00E66C79" w:rsidRDefault="00E66C79" w:rsidP="00E66C79">
      <w:pPr>
        <w:pStyle w:val="Akapitzlist"/>
        <w:numPr>
          <w:ilvl w:val="0"/>
          <w:numId w:val="2"/>
        </w:numPr>
        <w:jc w:val="both"/>
      </w:pPr>
      <w:r>
        <w:t>Porównywanie różnych lokalizacji i obszarów</w:t>
      </w:r>
    </w:p>
    <w:p w:rsidR="00E66C79" w:rsidRDefault="00E66C79" w:rsidP="00E66C79">
      <w:pPr>
        <w:pStyle w:val="Akapitzlist"/>
        <w:numPr>
          <w:ilvl w:val="0"/>
          <w:numId w:val="2"/>
        </w:numPr>
        <w:jc w:val="both"/>
      </w:pPr>
      <w:r>
        <w:t>Integracja z systemami monitorowania opartymi o sieci czujników w celu uzyskania bezpośredniej korelacji pomiędzy jakością powietrza a dokładnie wskazanymi źródłami zanieczyszczeń</w:t>
      </w:r>
    </w:p>
    <w:p w:rsidR="00E66C79" w:rsidRDefault="00E66C79" w:rsidP="00E66C79">
      <w:pPr>
        <w:pStyle w:val="Akapitzlist"/>
        <w:numPr>
          <w:ilvl w:val="0"/>
          <w:numId w:val="2"/>
        </w:numPr>
        <w:jc w:val="both"/>
      </w:pPr>
      <w:r>
        <w:t>Potencjalnie nieograniczona skala użycia (użytkownicy końcowi, monitorowany obszar itp.) przy bardzo niskim koszcie eksploatacji</w:t>
      </w:r>
    </w:p>
    <w:p w:rsidR="00E66C79" w:rsidRDefault="00E66C79" w:rsidP="00E66C79">
      <w:pPr>
        <w:pStyle w:val="Akapitzlist"/>
        <w:numPr>
          <w:ilvl w:val="0"/>
          <w:numId w:val="1"/>
        </w:numPr>
        <w:jc w:val="both"/>
      </w:pPr>
      <w:r w:rsidRPr="004709E8">
        <w:t>Przygotowane zagregowane wyniki analizy (w formie precyzyjnych wniosków dla danej lokalizacji lub</w:t>
      </w:r>
      <w:r>
        <w:t xml:space="preserve"> obszaru) w założeniu będą dostępne dla władz, lokalnych społeczności, organizacji pozarządowych, biznesu oraz obywateli</w:t>
      </w:r>
    </w:p>
    <w:p w:rsidR="00E66C79" w:rsidRDefault="00E66C79" w:rsidP="00E66C79">
      <w:pPr>
        <w:pStyle w:val="Akapitzlist"/>
        <w:numPr>
          <w:ilvl w:val="0"/>
          <w:numId w:val="1"/>
        </w:numPr>
        <w:jc w:val="both"/>
      </w:pPr>
      <w:r>
        <w:t>Duża wartość społeczna i edukacyjna</w:t>
      </w:r>
    </w:p>
    <w:p w:rsidR="00E66C79" w:rsidRDefault="00E66C79" w:rsidP="00E66C79">
      <w:pPr>
        <w:pStyle w:val="Akapitzlist"/>
        <w:numPr>
          <w:ilvl w:val="0"/>
          <w:numId w:val="1"/>
        </w:numPr>
        <w:jc w:val="both"/>
      </w:pPr>
      <w:r>
        <w:t>Z założenia wolne od opłat dla wszystkich użytkowników</w:t>
      </w:r>
    </w:p>
    <w:p w:rsidR="00E66C79" w:rsidRDefault="00E66C79" w:rsidP="00E66C79">
      <w:pPr>
        <w:pStyle w:val="Akapitzlist"/>
        <w:numPr>
          <w:ilvl w:val="0"/>
          <w:numId w:val="1"/>
        </w:numPr>
        <w:jc w:val="both"/>
      </w:pPr>
      <w:r>
        <w:t>Możliwe do zastosowania wszędzie na świecie</w:t>
      </w:r>
    </w:p>
    <w:p w:rsidR="00E66C79" w:rsidRDefault="00E66C79" w:rsidP="00E66C79">
      <w:pPr>
        <w:jc w:val="both"/>
      </w:pPr>
      <w:r>
        <w:t xml:space="preserve">System może być szeroko wykorzystywany przez organy samorządowe </w:t>
      </w:r>
      <w:r w:rsidRPr="003C7F52">
        <w:t>zainteresowane we wspieraniu i wykorzystaniu najnowszych technologii i innowacji w obszarze ochrony środowiska naturalnego oraz zdrowia obywateli.</w:t>
      </w:r>
    </w:p>
    <w:p w:rsidR="000727C8" w:rsidRDefault="00E66C79" w:rsidP="00E66C79">
      <w:r>
        <w:t xml:space="preserve">Na przeprowadzenie eksperymentalnych prac rozwojowych producent systemu uzyskał dofinansowanie ze środków Unii Europejskiej w ramach </w:t>
      </w:r>
      <w:r w:rsidRPr="004709E8">
        <w:t>Regionalnego Programu Operacyjnego Województwa Śląskiego</w:t>
      </w:r>
      <w:r>
        <w:t xml:space="preserve"> w konkursie „Silesia pod błękitnym niebem”.</w:t>
      </w:r>
    </w:p>
    <w:sectPr w:rsidR="0007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55B6"/>
    <w:multiLevelType w:val="hybridMultilevel"/>
    <w:tmpl w:val="FFE80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D1D"/>
    <w:multiLevelType w:val="hybridMultilevel"/>
    <w:tmpl w:val="365CE15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79"/>
    <w:rsid w:val="002B5E20"/>
    <w:rsid w:val="00525CDA"/>
    <w:rsid w:val="00E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2C60-CAD2-4E6C-B718-683D3E9B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Bartmiński</dc:creator>
  <cp:keywords/>
  <dc:description/>
  <cp:lastModifiedBy>Krzysztof Bartmiński</cp:lastModifiedBy>
  <cp:revision>1</cp:revision>
  <dcterms:created xsi:type="dcterms:W3CDTF">2021-10-03T17:34:00Z</dcterms:created>
  <dcterms:modified xsi:type="dcterms:W3CDTF">2021-10-03T17:35:00Z</dcterms:modified>
</cp:coreProperties>
</file>